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7E21E" w14:textId="6A2C7D1B" w:rsidR="002E59BD" w:rsidRDefault="005F3D2F" w:rsidP="00453C91">
      <w:pPr>
        <w:spacing w:before="79"/>
        <w:jc w:val="center"/>
        <w:rPr>
          <w:rFonts w:ascii="Cambria"/>
          <w:sz w:val="28"/>
        </w:rPr>
      </w:pPr>
      <w:r>
        <w:rPr>
          <w:rFonts w:ascii="Cambria"/>
          <w:color w:val="355E91"/>
          <w:sz w:val="28"/>
        </w:rPr>
        <w:t xml:space="preserve">Working towards </w:t>
      </w:r>
      <w:r w:rsidR="00350FE1">
        <w:rPr>
          <w:rFonts w:ascii="Cambria"/>
          <w:color w:val="355E91"/>
          <w:sz w:val="28"/>
        </w:rPr>
        <w:t>FIAP Distinctions</w:t>
      </w:r>
    </w:p>
    <w:p w14:paraId="0DE62C2B" w14:textId="5DAF8A78" w:rsidR="0035177C" w:rsidRPr="00350FE1" w:rsidRDefault="0035177C" w:rsidP="00991BD7">
      <w:pPr>
        <w:pStyle w:val="Heading2"/>
        <w:ind w:left="426" w:firstLine="425"/>
        <w:rPr>
          <w:sz w:val="18"/>
          <w:szCs w:val="18"/>
        </w:rPr>
      </w:pPr>
      <w:r w:rsidRPr="00350FE1">
        <w:rPr>
          <w:sz w:val="18"/>
          <w:szCs w:val="18"/>
        </w:rPr>
        <w:t xml:space="preserve">updated </w:t>
      </w:r>
      <w:r w:rsidR="00597963" w:rsidRPr="00350FE1">
        <w:rPr>
          <w:sz w:val="18"/>
          <w:szCs w:val="18"/>
        </w:rPr>
        <w:t>11 Jan 2026</w:t>
      </w:r>
    </w:p>
    <w:p w14:paraId="66D5AF1B" w14:textId="77777777" w:rsidR="002E59BD" w:rsidRDefault="002E59BD"/>
    <w:p w14:paraId="069043D4" w14:textId="77777777" w:rsidR="000605A7" w:rsidRDefault="000605A7" w:rsidP="000605A7"/>
    <w:p w14:paraId="57C01E05" w14:textId="77777777" w:rsidR="000605A7" w:rsidRDefault="000605A7" w:rsidP="00991BD7">
      <w:pPr>
        <w:spacing w:after="120"/>
        <w:ind w:left="851"/>
      </w:pPr>
      <w:r>
        <w:t>Congratulations on taking up the challenge of participating in international exhibitions (also called salons). It can be very rewarding and fun.</w:t>
      </w:r>
    </w:p>
    <w:p w14:paraId="004C9158" w14:textId="77777777" w:rsidR="000605A7" w:rsidRDefault="000605A7" w:rsidP="00991BD7">
      <w:pPr>
        <w:spacing w:after="120"/>
        <w:ind w:left="851"/>
      </w:pPr>
      <w:r>
        <w:t xml:space="preserve">Here is some basic information for you. </w:t>
      </w:r>
    </w:p>
    <w:p w14:paraId="1470832F" w14:textId="77777777" w:rsidR="000605A7" w:rsidRDefault="000605A7" w:rsidP="00991BD7">
      <w:pPr>
        <w:pStyle w:val="Heading2"/>
        <w:spacing w:before="0" w:after="120" w:line="240" w:lineRule="auto"/>
        <w:ind w:left="851"/>
      </w:pPr>
      <w:r w:rsidRPr="004E7252">
        <w:rPr>
          <w:rStyle w:val="Heading1Char"/>
        </w:rPr>
        <w:t>T</w:t>
      </w:r>
      <w:r>
        <w:rPr>
          <w:rStyle w:val="Heading1Char"/>
        </w:rPr>
        <w:t>he</w:t>
      </w:r>
      <w:r w:rsidRPr="004E7252">
        <w:rPr>
          <w:rStyle w:val="Heading1Char"/>
        </w:rPr>
        <w:t xml:space="preserve"> FIAP </w:t>
      </w:r>
      <w:r>
        <w:rPr>
          <w:rStyle w:val="Heading1Char"/>
        </w:rPr>
        <w:t>Distinctions</w:t>
      </w:r>
      <w:r>
        <w:t xml:space="preserve"> </w:t>
      </w:r>
    </w:p>
    <w:p w14:paraId="3B656DFB" w14:textId="77777777" w:rsidR="000605A7" w:rsidRDefault="000605A7" w:rsidP="00991BD7">
      <w:pPr>
        <w:ind w:left="851"/>
      </w:pPr>
    </w:p>
    <w:p w14:paraId="3D38F81A" w14:textId="6283035C" w:rsidR="000605A7" w:rsidRPr="00094081" w:rsidRDefault="000605A7" w:rsidP="00991BD7">
      <w:pPr>
        <w:ind w:left="851"/>
      </w:pPr>
      <w:r>
        <w:t xml:space="preserve">NB if you are intending to apply for distinction this year then go to the link for the new rules: </w:t>
      </w:r>
      <w:r w:rsidRPr="009D7A67">
        <w:rPr>
          <w:b/>
          <w:bCs/>
          <w:color w:val="0070C0"/>
        </w:rPr>
        <w:t>2026 FIAP Honours Distinctions rules</w:t>
      </w:r>
      <w:r w:rsidRPr="000605A7">
        <w:rPr>
          <w:color w:val="E36C0A" w:themeColor="accent6" w:themeShade="BF"/>
        </w:rPr>
        <w:t>.</w:t>
      </w:r>
      <w:r w:rsidR="009D7A67">
        <w:rPr>
          <w:color w:val="E36C0A" w:themeColor="accent6" w:themeShade="BF"/>
        </w:rPr>
        <w:t xml:space="preserve"> </w:t>
      </w:r>
      <w:r w:rsidR="009D7A67" w:rsidRPr="009D7A67">
        <w:t>Which can be found on the PSNZ website under the Honours tab</w:t>
      </w:r>
    </w:p>
    <w:p w14:paraId="4D92D928" w14:textId="6B52C568" w:rsidR="000605A7" w:rsidRPr="0018525B" w:rsidRDefault="000605A7" w:rsidP="00991BD7">
      <w:pPr>
        <w:ind w:left="851"/>
      </w:pPr>
      <w:r>
        <w:t xml:space="preserve">You can find </w:t>
      </w:r>
      <w:r w:rsidR="00782B54">
        <w:t>international</w:t>
      </w:r>
      <w:r>
        <w:t xml:space="preserve"> salons to enter at this link </w:t>
      </w:r>
      <w:hyperlink r:id="rId6" w:history="1">
        <w:r w:rsidRPr="00CF395C">
          <w:rPr>
            <w:rStyle w:val="Hyperlink"/>
            <w:sz w:val="18"/>
            <w:szCs w:val="18"/>
          </w:rPr>
          <w:t>http://patronages.fiap.net/salons.html</w:t>
        </w:r>
      </w:hyperlink>
      <w:r>
        <w:t xml:space="preserve"> </w:t>
      </w:r>
    </w:p>
    <w:p w14:paraId="15A1B9F6" w14:textId="77777777" w:rsidR="000605A7" w:rsidRPr="00F75D1D" w:rsidRDefault="000605A7" w:rsidP="00991BD7">
      <w:pPr>
        <w:spacing w:after="120"/>
        <w:ind w:left="851"/>
      </w:pPr>
    </w:p>
    <w:p w14:paraId="7867D174" w14:textId="0E4BF8F3" w:rsidR="000605A7" w:rsidRDefault="000605A7" w:rsidP="00991BD7">
      <w:pPr>
        <w:spacing w:after="120"/>
        <w:ind w:left="851"/>
      </w:pPr>
      <w:r>
        <w:t>You will need to keep detailed records of your acceptances in order to complete the FIAP dossier application form required later when mak</w:t>
      </w:r>
      <w:r w:rsidR="009D7A67">
        <w:t>ing</w:t>
      </w:r>
      <w:r>
        <w:t xml:space="preserve"> your submission for </w:t>
      </w:r>
      <w:r w:rsidR="009138EE">
        <w:t>a FIAP distinction</w:t>
      </w:r>
      <w:r>
        <w:t>.</w:t>
      </w:r>
    </w:p>
    <w:p w14:paraId="41DB4D18" w14:textId="5C36919B" w:rsidR="000605A7" w:rsidRDefault="000605A7" w:rsidP="00991BD7">
      <w:pPr>
        <w:ind w:left="851"/>
      </w:pPr>
      <w:r>
        <w:t xml:space="preserve">The </w:t>
      </w:r>
      <w:r w:rsidR="000A01A8">
        <w:t>document</w:t>
      </w:r>
      <w:r>
        <w:t xml:space="preserve"> needed for recording your acceptances is</w:t>
      </w:r>
      <w:r w:rsidR="00597963">
        <w:t xml:space="preserve"> </w:t>
      </w:r>
      <w:r w:rsidR="00BB6B8A">
        <w:t>‘</w:t>
      </w:r>
      <w:r w:rsidR="00597963" w:rsidRPr="009D7A67">
        <w:rPr>
          <w:b/>
          <w:bCs/>
          <w:color w:val="0070C0"/>
        </w:rPr>
        <w:t>Draft work sheet</w:t>
      </w:r>
      <w:r w:rsidR="00BB6B8A">
        <w:rPr>
          <w:b/>
          <w:bCs/>
        </w:rPr>
        <w:t>’</w:t>
      </w:r>
      <w:r w:rsidR="00597963">
        <w:t xml:space="preserve"> that FIAP </w:t>
      </w:r>
      <w:r w:rsidR="00BB6B8A">
        <w:t xml:space="preserve">has </w:t>
      </w:r>
      <w:r w:rsidR="00597963">
        <w:t>provide</w:t>
      </w:r>
      <w:r w:rsidR="00BB6B8A">
        <w:t>d</w:t>
      </w:r>
      <w:r w:rsidR="00597963">
        <w:t>.</w:t>
      </w:r>
    </w:p>
    <w:p w14:paraId="532D917F" w14:textId="35F04E5F" w:rsidR="000A01A8" w:rsidRDefault="00597963" w:rsidP="00991BD7">
      <w:pPr>
        <w:ind w:left="851"/>
      </w:pPr>
      <w:r>
        <w:t xml:space="preserve">This can be found </w:t>
      </w:r>
      <w:r w:rsidR="00AA6B34">
        <w:t>here under</w:t>
      </w:r>
      <w:r w:rsidR="00BB6B8A">
        <w:t xml:space="preserve"> the</w:t>
      </w:r>
      <w:r w:rsidR="00AA6B34">
        <w:t xml:space="preserve"> </w:t>
      </w:r>
      <w:r w:rsidR="00AA6B34" w:rsidRPr="009D7A67">
        <w:rPr>
          <w:color w:val="0070C0"/>
        </w:rPr>
        <w:t xml:space="preserve">‘FIAP Application </w:t>
      </w:r>
      <w:r w:rsidR="001B7985" w:rsidRPr="009D7A67">
        <w:rPr>
          <w:color w:val="0070C0"/>
        </w:rPr>
        <w:t>Forms’</w:t>
      </w:r>
      <w:r w:rsidR="00BB6B8A" w:rsidRPr="009D7A67">
        <w:rPr>
          <w:color w:val="0070C0"/>
        </w:rPr>
        <w:t xml:space="preserve"> tab </w:t>
      </w:r>
      <w:r w:rsidR="009138EE" w:rsidRPr="009138EE">
        <w:t>as well as on the FIAP website</w:t>
      </w:r>
      <w:r w:rsidR="009138EE">
        <w:t>:</w:t>
      </w:r>
      <w:r w:rsidR="009138EE" w:rsidRPr="009138EE">
        <w:t xml:space="preserve"> </w:t>
      </w:r>
    </w:p>
    <w:p w14:paraId="0499E697" w14:textId="5CA9F65C" w:rsidR="00597963" w:rsidRDefault="000A01A8" w:rsidP="00991BD7">
      <w:pPr>
        <w:ind w:left="851"/>
        <w:rPr>
          <w:sz w:val="18"/>
          <w:szCs w:val="18"/>
        </w:rPr>
      </w:pPr>
      <w:hyperlink r:id="rId7" w:history="1">
        <w:r w:rsidRPr="00B33492">
          <w:rPr>
            <w:rStyle w:val="Hyperlink"/>
            <w:sz w:val="18"/>
            <w:szCs w:val="18"/>
          </w:rPr>
          <w:t>https://www.fiap.net/en/serv</w:t>
        </w:r>
        <w:r w:rsidRPr="00B33492">
          <w:rPr>
            <w:rStyle w:val="Hyperlink"/>
            <w:sz w:val="18"/>
            <w:szCs w:val="18"/>
          </w:rPr>
          <w:t>i</w:t>
        </w:r>
        <w:r w:rsidRPr="00B33492">
          <w:rPr>
            <w:rStyle w:val="Hyperlink"/>
            <w:sz w:val="18"/>
            <w:szCs w:val="18"/>
          </w:rPr>
          <w:t>ces/distinctions-service</w:t>
        </w:r>
      </w:hyperlink>
    </w:p>
    <w:p w14:paraId="507FE8B3" w14:textId="77777777" w:rsidR="00453C91" w:rsidRDefault="00453C91" w:rsidP="00991BD7">
      <w:pPr>
        <w:ind w:left="851"/>
        <w:rPr>
          <w:sz w:val="18"/>
          <w:szCs w:val="18"/>
        </w:rPr>
      </w:pPr>
    </w:p>
    <w:p w14:paraId="190820FA" w14:textId="77777777" w:rsidR="00453C91" w:rsidRDefault="00453C91" w:rsidP="00991BD7">
      <w:pPr>
        <w:ind w:left="851"/>
        <w:rPr>
          <w:sz w:val="18"/>
          <w:szCs w:val="18"/>
        </w:rPr>
      </w:pPr>
    </w:p>
    <w:p w14:paraId="5EC01AC9" w14:textId="1A0F10A4" w:rsidR="001B7985" w:rsidRPr="007419D1" w:rsidRDefault="007419D1" w:rsidP="00991BD7">
      <w:pPr>
        <w:ind w:left="851"/>
      </w:pPr>
      <w:r w:rsidRPr="007419D1">
        <w:rPr>
          <w:highlight w:val="yellow"/>
        </w:rPr>
        <w:t>You must watch this</w:t>
      </w:r>
    </w:p>
    <w:p w14:paraId="7BC53E62" w14:textId="7B179F6D" w:rsidR="001B7985" w:rsidRDefault="001B7985" w:rsidP="00991BD7">
      <w:pPr>
        <w:ind w:left="851"/>
        <w:rPr>
          <w:color w:val="EE0000"/>
          <w:sz w:val="28"/>
          <w:szCs w:val="28"/>
        </w:rPr>
      </w:pPr>
      <w:r w:rsidRPr="001B7985">
        <w:rPr>
          <w:color w:val="EE0000"/>
          <w:sz w:val="28"/>
          <w:szCs w:val="28"/>
        </w:rPr>
        <w:t xml:space="preserve">To understand how to correctly fill </w:t>
      </w:r>
      <w:r w:rsidR="00453C91">
        <w:rPr>
          <w:color w:val="EE0000"/>
          <w:sz w:val="28"/>
          <w:szCs w:val="28"/>
        </w:rPr>
        <w:t xml:space="preserve">the </w:t>
      </w:r>
      <w:r w:rsidRPr="001B7985">
        <w:rPr>
          <w:color w:val="EE0000"/>
          <w:sz w:val="28"/>
          <w:szCs w:val="28"/>
        </w:rPr>
        <w:t>official dossier step by step, please watch the FIAP official tutorial video on the foll</w:t>
      </w:r>
      <w:r>
        <w:rPr>
          <w:color w:val="EE0000"/>
          <w:sz w:val="28"/>
          <w:szCs w:val="28"/>
        </w:rPr>
        <w:t>o</w:t>
      </w:r>
      <w:r w:rsidRPr="001B7985">
        <w:rPr>
          <w:color w:val="EE0000"/>
          <w:sz w:val="28"/>
          <w:szCs w:val="28"/>
        </w:rPr>
        <w:t>wing link:</w:t>
      </w:r>
      <w:r w:rsidRPr="001B7985">
        <w:t xml:space="preserve"> </w:t>
      </w:r>
      <w:hyperlink r:id="rId8" w:history="1">
        <w:r w:rsidRPr="001B7985">
          <w:rPr>
            <w:rStyle w:val="Hyperlink"/>
            <w:sz w:val="28"/>
            <w:szCs w:val="28"/>
          </w:rPr>
          <w:t>https://www.youtube.com/watch?v=S4_e49F9POM</w:t>
        </w:r>
      </w:hyperlink>
    </w:p>
    <w:p w14:paraId="3B8AB2A9" w14:textId="00150CD9" w:rsidR="000605A7" w:rsidRPr="00453C91" w:rsidRDefault="00453C91" w:rsidP="00453C91">
      <w:pPr>
        <w:ind w:left="-142"/>
        <w:rPr>
          <w:color w:val="EE0000"/>
          <w:sz w:val="28"/>
          <w:szCs w:val="28"/>
        </w:rPr>
      </w:pPr>
      <w:r>
        <w:rPr>
          <w:noProof/>
        </w:rPr>
        <w:drawing>
          <wp:anchor distT="0" distB="0" distL="114300" distR="114300" simplePos="0" relativeHeight="251658240" behindDoc="0" locked="0" layoutInCell="1" allowOverlap="1" wp14:anchorId="3D05CF9D" wp14:editId="61FE9E8A">
            <wp:simplePos x="0" y="0"/>
            <wp:positionH relativeFrom="margin">
              <wp:align>center</wp:align>
            </wp:positionH>
            <wp:positionV relativeFrom="margin">
              <wp:posOffset>5033010</wp:posOffset>
            </wp:positionV>
            <wp:extent cx="6915150" cy="4379595"/>
            <wp:effectExtent l="0" t="0" r="0" b="1905"/>
            <wp:wrapSquare wrapText="bothSides"/>
            <wp:docPr id="5775384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538471" name="Picture 57753847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15150" cy="4379595"/>
                    </a:xfrm>
                    <a:prstGeom prst="rect">
                      <a:avLst/>
                    </a:prstGeom>
                  </pic:spPr>
                </pic:pic>
              </a:graphicData>
            </a:graphic>
            <wp14:sizeRelH relativeFrom="margin">
              <wp14:pctWidth>0</wp14:pctWidth>
            </wp14:sizeRelH>
            <wp14:sizeRelV relativeFrom="margin">
              <wp14:pctHeight>0</wp14:pctHeight>
            </wp14:sizeRelV>
          </wp:anchor>
        </w:drawing>
      </w:r>
    </w:p>
    <w:p w14:paraId="135FA816" w14:textId="6589D4C3" w:rsidR="000605A7" w:rsidRDefault="000605A7" w:rsidP="0035177C">
      <w:pPr>
        <w:ind w:left="-142"/>
      </w:pPr>
    </w:p>
    <w:p w14:paraId="533916E1" w14:textId="77777777" w:rsidR="007419D1" w:rsidRDefault="007419D1" w:rsidP="00991BD7">
      <w:pPr>
        <w:pStyle w:val="Heading1"/>
        <w:ind w:left="1418" w:right="903" w:hanging="425"/>
        <w:rPr>
          <w:color w:val="355E91"/>
        </w:rPr>
      </w:pPr>
    </w:p>
    <w:p w14:paraId="4D02A2A9" w14:textId="1B73C121" w:rsidR="007419D1" w:rsidRDefault="007419D1" w:rsidP="00991BD7">
      <w:pPr>
        <w:pStyle w:val="Heading1"/>
        <w:ind w:left="1418" w:right="903" w:hanging="425"/>
        <w:rPr>
          <w:color w:val="EE0000"/>
        </w:rPr>
      </w:pPr>
      <w:r w:rsidRPr="007419D1">
        <w:rPr>
          <w:color w:val="EE0000"/>
        </w:rPr>
        <w:lastRenderedPageBreak/>
        <w:t xml:space="preserve">to paste results </w:t>
      </w:r>
      <w:r>
        <w:rPr>
          <w:color w:val="EE0000"/>
        </w:rPr>
        <w:t>from this work sheet into your application</w:t>
      </w:r>
      <w:r w:rsidRPr="007419D1">
        <w:rPr>
          <w:color w:val="EE0000"/>
        </w:rPr>
        <w:t xml:space="preserve"> form you must use “paste values” not the standard paste or shortcut paste keys. Paste values just pastes the data and doesn’t interfere with functions and formatting of the form. If you use the normal paste it overwrites the functions and the automatic counts at the top won’t work.</w:t>
      </w:r>
    </w:p>
    <w:p w14:paraId="14E318AF" w14:textId="77777777" w:rsidR="007419D1" w:rsidRPr="007419D1" w:rsidRDefault="007419D1" w:rsidP="00991BD7">
      <w:pPr>
        <w:pStyle w:val="Heading1"/>
        <w:ind w:left="1418" w:right="903" w:hanging="425"/>
        <w:rPr>
          <w:color w:val="EE0000"/>
        </w:rPr>
      </w:pPr>
    </w:p>
    <w:p w14:paraId="764B22F2" w14:textId="502F98B8" w:rsidR="002E59BD" w:rsidRDefault="005F3D2F" w:rsidP="00991BD7">
      <w:pPr>
        <w:pStyle w:val="Heading1"/>
        <w:ind w:left="1418" w:right="903" w:hanging="425"/>
      </w:pPr>
      <w:r>
        <w:rPr>
          <w:color w:val="355E91"/>
        </w:rPr>
        <w:t>The Title Number</w:t>
      </w:r>
    </w:p>
    <w:p w14:paraId="3B889A4C" w14:textId="7A96DC08" w:rsidR="002E59BD" w:rsidRDefault="005F3D2F" w:rsidP="0035177C">
      <w:pPr>
        <w:pStyle w:val="BodyText"/>
        <w:spacing w:before="119"/>
        <w:ind w:left="993" w:right="903"/>
      </w:pPr>
      <w:r>
        <w:t>This relates to each new title. Titles with the same name will have the same number.</w:t>
      </w:r>
      <w:r w:rsidR="009138EE">
        <w:t xml:space="preserve"> An image must retain the same title throughout all salons no matter if it is in B&amp;W or </w:t>
      </w:r>
      <w:proofErr w:type="spellStart"/>
      <w:r w:rsidR="009138EE">
        <w:t>colour</w:t>
      </w:r>
      <w:proofErr w:type="spellEnd"/>
      <w:r w:rsidR="009138EE">
        <w:t xml:space="preserve">. </w:t>
      </w:r>
    </w:p>
    <w:p w14:paraId="02941D2C" w14:textId="77777777" w:rsidR="002E59BD" w:rsidRDefault="002E59BD" w:rsidP="0035177C">
      <w:pPr>
        <w:pStyle w:val="BodyText"/>
        <w:spacing w:before="9"/>
        <w:ind w:left="993" w:right="903"/>
        <w:rPr>
          <w:sz w:val="19"/>
        </w:rPr>
      </w:pPr>
    </w:p>
    <w:p w14:paraId="072FC002" w14:textId="77777777" w:rsidR="002E59BD" w:rsidRDefault="005F3D2F" w:rsidP="0035177C">
      <w:pPr>
        <w:pStyle w:val="Heading1"/>
        <w:ind w:left="993" w:right="903"/>
      </w:pPr>
      <w:r>
        <w:rPr>
          <w:color w:val="355E91"/>
        </w:rPr>
        <w:t>The “Title” Column</w:t>
      </w:r>
    </w:p>
    <w:p w14:paraId="4DE5C7D9" w14:textId="77777777" w:rsidR="002E59BD" w:rsidRDefault="005F3D2F" w:rsidP="0035177C">
      <w:pPr>
        <w:pStyle w:val="BodyText"/>
        <w:spacing w:before="119"/>
        <w:ind w:left="993" w:right="903"/>
      </w:pPr>
      <w:r>
        <w:t>The title must be that which appears in the catalogue. The title should be the same for ALL acceptances for that image. The practice of using the same title for different images, differentiated by a number is to be strongly discouraged. This is because some exhibitions do not include such numbers in their catalogues; consequently, such acceptances may not be verifiable.</w:t>
      </w:r>
    </w:p>
    <w:p w14:paraId="0330A65E" w14:textId="34AFB8D8" w:rsidR="002E59BD" w:rsidRDefault="005F3D2F" w:rsidP="0035177C">
      <w:pPr>
        <w:pStyle w:val="BodyText"/>
        <w:spacing w:before="121"/>
        <w:ind w:left="993" w:right="903"/>
      </w:pPr>
      <w:r>
        <w:t xml:space="preserve">Many exhibitions place limits on the length of titles. This can vary from 25 to 35 characters including spaces. With ‘on‐line’ entry systems that refuse a title if it does not comply, you need to bear this in mind as well. Unlike our “Natural History” naming requirements the </w:t>
      </w:r>
      <w:r w:rsidR="00AC1E61">
        <w:t>international</w:t>
      </w:r>
      <w:r>
        <w:t xml:space="preserve"> salon’s “</w:t>
      </w:r>
      <w:r>
        <w:rPr>
          <w:i/>
        </w:rPr>
        <w:t xml:space="preserve">Nature” section does not require Latin sub‐titles, </w:t>
      </w:r>
      <w:r>
        <w:t>apart from the fact that they are hard to fit on the 35‐character limit, they are rarely if ever read out to the selectors and even more rarely are they included in catalogues, they just need to reflect simple concepts like 'Gannett feeding chick'.</w:t>
      </w:r>
    </w:p>
    <w:p w14:paraId="7C6B26D5" w14:textId="77777777" w:rsidR="002E59BD" w:rsidRDefault="005F3D2F" w:rsidP="0035177C">
      <w:pPr>
        <w:pStyle w:val="Heading1"/>
        <w:spacing w:before="120"/>
        <w:ind w:left="993" w:right="903"/>
      </w:pPr>
      <w:r>
        <w:rPr>
          <w:color w:val="355E91"/>
        </w:rPr>
        <w:t>The “Salon” Column</w:t>
      </w:r>
    </w:p>
    <w:p w14:paraId="165C8AAE" w14:textId="55C5386A" w:rsidR="00CF395C" w:rsidRDefault="005F3D2F" w:rsidP="00CF395C">
      <w:pPr>
        <w:pStyle w:val="BodyText"/>
        <w:spacing w:before="119"/>
        <w:ind w:left="993" w:right="903"/>
      </w:pPr>
      <w:r>
        <w:t>It is totally unnecessary to include full details of longwinded salon names. All that information is not needed. In the case of a stand‐alone Exhibition, such as say “The 32nd Northern Counties International Salon of Photography 2019” they don’t need all that. All they need you to put in the Salon column is Northern Counties. In the case of a Circuit, they do need more information, because they also need to know which salon of the Circuit is involved,</w:t>
      </w:r>
      <w:r w:rsidR="005A536E">
        <w:t xml:space="preserve"> because each salon has its own number despite being part of a circuit.</w:t>
      </w:r>
      <w:r>
        <w:t xml:space="preserve"> </w:t>
      </w:r>
      <w:r w:rsidR="005A536E">
        <w:t>Another</w:t>
      </w:r>
      <w:r>
        <w:t xml:space="preserve"> example</w:t>
      </w:r>
      <w:r w:rsidR="005A536E">
        <w:t>:</w:t>
      </w:r>
      <w:r>
        <w:t xml:space="preserve"> the “Linz” Exhibition in the “</w:t>
      </w:r>
      <w:proofErr w:type="spellStart"/>
      <w:r>
        <w:t>Trierenberg</w:t>
      </w:r>
      <w:proofErr w:type="spellEnd"/>
      <w:r>
        <w:t xml:space="preserve"> Super Circuit should be shown as </w:t>
      </w:r>
      <w:proofErr w:type="spellStart"/>
      <w:r>
        <w:t>Trierenberg</w:t>
      </w:r>
      <w:proofErr w:type="spellEnd"/>
      <w:r>
        <w:t xml:space="preserve"> circuit–Linz. A second example may be the “Carlisle” Exhibition of the “Great British Small Prints Circuit”. This can be shown simply as GB S/Prints circuit – Carlisle</w:t>
      </w:r>
    </w:p>
    <w:p w14:paraId="088FC330" w14:textId="4E185408" w:rsidR="002E59BD" w:rsidRDefault="005F3D2F" w:rsidP="00CF395C">
      <w:pPr>
        <w:pStyle w:val="BodyText"/>
        <w:spacing w:before="119"/>
        <w:ind w:left="993" w:right="903"/>
      </w:pPr>
      <w:r>
        <w:rPr>
          <w:color w:val="355E91"/>
        </w:rPr>
        <w:t>The “Country” Column</w:t>
      </w:r>
    </w:p>
    <w:p w14:paraId="0E3FBCAA" w14:textId="77777777" w:rsidR="002E59BD" w:rsidRDefault="005F3D2F" w:rsidP="0035177C">
      <w:pPr>
        <w:pStyle w:val="BodyText"/>
        <w:spacing w:before="119"/>
        <w:ind w:left="993" w:right="903"/>
      </w:pPr>
      <w:r>
        <w:t>In dealing with this please remember that England, Scotland and Wales are separate countries and should be shown as such.</w:t>
      </w:r>
    </w:p>
    <w:p w14:paraId="27F0FC82" w14:textId="10B85646" w:rsidR="002E59BD" w:rsidRDefault="008A7BD2" w:rsidP="0035177C">
      <w:pPr>
        <w:pStyle w:val="BodyText"/>
        <w:ind w:left="993" w:right="903"/>
        <w:rPr>
          <w:sz w:val="20"/>
        </w:rPr>
      </w:pPr>
      <w:r>
        <w:t>When you start to type the country’s name, the form will offer you some options, choose which one you are trying to type in.</w:t>
      </w:r>
    </w:p>
    <w:p w14:paraId="6313D932" w14:textId="77777777" w:rsidR="002E59BD" w:rsidRDefault="005F3D2F" w:rsidP="0035177C">
      <w:pPr>
        <w:pStyle w:val="Heading1"/>
        <w:spacing w:before="267"/>
        <w:ind w:left="993" w:right="903"/>
      </w:pPr>
      <w:r>
        <w:rPr>
          <w:color w:val="355E91"/>
        </w:rPr>
        <w:t>The “FIAP No.” Column</w:t>
      </w:r>
    </w:p>
    <w:p w14:paraId="0B80486E" w14:textId="1E7D19BE" w:rsidR="002E59BD" w:rsidRDefault="005F3D2F" w:rsidP="0035177C">
      <w:pPr>
        <w:pStyle w:val="BodyText"/>
        <w:spacing w:before="28" w:line="254" w:lineRule="auto"/>
        <w:ind w:left="993" w:right="903"/>
      </w:pPr>
      <w:r>
        <w:t xml:space="preserve">Remember that your recording of the FIAP number </w:t>
      </w:r>
      <w:r>
        <w:rPr>
          <w:b/>
          <w:u w:val="single"/>
        </w:rPr>
        <w:t>must be accurate</w:t>
      </w:r>
      <w:r>
        <w:t>. FIAP will check your acceptance record against their central Database of Salon Results.</w:t>
      </w:r>
      <w:r w:rsidR="00981E4D">
        <w:t xml:space="preserve"> If it doesn’t show on their database then </w:t>
      </w:r>
      <w:r w:rsidR="009D7A67">
        <w:t>it</w:t>
      </w:r>
      <w:r w:rsidR="00981E4D">
        <w:t xml:space="preserve"> will not be accepted.</w:t>
      </w:r>
    </w:p>
    <w:p w14:paraId="1FF38191" w14:textId="7A2EE115" w:rsidR="005A536E" w:rsidRDefault="005F3D2F" w:rsidP="0035177C">
      <w:pPr>
        <w:spacing w:before="103"/>
        <w:ind w:left="993" w:right="903"/>
        <w:rPr>
          <w:b/>
        </w:rPr>
      </w:pPr>
      <w:r w:rsidRPr="000A01A8">
        <w:rPr>
          <w:b/>
          <w:shd w:val="clear" w:color="auto" w:fill="FCE67D"/>
        </w:rPr>
        <w:t>the difference between a Salon and a Circuit.</w:t>
      </w:r>
      <w:r>
        <w:rPr>
          <w:b/>
        </w:rPr>
        <w:t xml:space="preserve"> </w:t>
      </w:r>
    </w:p>
    <w:p w14:paraId="536761B3" w14:textId="5BBE6D78" w:rsidR="002E59BD" w:rsidRDefault="005F3D2F" w:rsidP="0035177C">
      <w:pPr>
        <w:spacing w:before="103"/>
        <w:ind w:left="993" w:right="903"/>
      </w:pPr>
      <w:r w:rsidRPr="005A536E">
        <w:rPr>
          <w:b/>
          <w:bCs/>
        </w:rPr>
        <w:t>A salon</w:t>
      </w:r>
      <w:r>
        <w:t xml:space="preserve"> is a single event, which is likely to have different sections (</w:t>
      </w:r>
      <w:proofErr w:type="spellStart"/>
      <w:r>
        <w:t>eg</w:t>
      </w:r>
      <w:proofErr w:type="spellEnd"/>
      <w:r>
        <w:t xml:space="preserve">: Open, Nature, Photo‐Travel </w:t>
      </w:r>
      <w:proofErr w:type="spellStart"/>
      <w:r>
        <w:t>etc</w:t>
      </w:r>
      <w:proofErr w:type="spellEnd"/>
      <w:r>
        <w:t xml:space="preserve">) into which you can enter images and these will be judged </w:t>
      </w:r>
      <w:r>
        <w:rPr>
          <w:u w:val="single"/>
        </w:rPr>
        <w:t>just the once</w:t>
      </w:r>
      <w:r>
        <w:t>.</w:t>
      </w:r>
    </w:p>
    <w:p w14:paraId="401C03A4" w14:textId="6E889BC2" w:rsidR="002E59BD" w:rsidRDefault="005F3D2F" w:rsidP="0035177C">
      <w:pPr>
        <w:pStyle w:val="BodyText"/>
        <w:spacing w:before="120"/>
        <w:ind w:left="993" w:right="903"/>
      </w:pPr>
      <w:r w:rsidRPr="005A536E">
        <w:rPr>
          <w:b/>
          <w:bCs/>
        </w:rPr>
        <w:t>A Circuit</w:t>
      </w:r>
      <w:r>
        <w:t xml:space="preserve"> will comprise of more than one Salon, each having identical sections, so that the photographs you submit will be passed from one salon to another and can then gain acceptances and awards in each salon. Sometimes the different salons are registered to different countries as well. It is possible to have multiple acceptances for an image in a circuit, and there might be more than one country involved. </w:t>
      </w:r>
      <w:r w:rsidR="005A536E">
        <w:t>Each salon within the circuit will have its distinct salon number</w:t>
      </w:r>
    </w:p>
    <w:p w14:paraId="593A0674" w14:textId="77777777" w:rsidR="005A536E" w:rsidRDefault="005A536E" w:rsidP="0035177C">
      <w:pPr>
        <w:pStyle w:val="Heading1"/>
        <w:ind w:left="993" w:right="903"/>
        <w:rPr>
          <w:color w:val="355E91"/>
        </w:rPr>
      </w:pPr>
    </w:p>
    <w:p w14:paraId="3D3B43B3" w14:textId="543D92EA" w:rsidR="002E59BD" w:rsidRDefault="005F3D2F" w:rsidP="0035177C">
      <w:pPr>
        <w:pStyle w:val="Heading1"/>
        <w:ind w:left="993" w:right="903"/>
      </w:pPr>
      <w:r>
        <w:rPr>
          <w:color w:val="355E91"/>
        </w:rPr>
        <w:t>A final note.</w:t>
      </w:r>
    </w:p>
    <w:p w14:paraId="25A0F0FD" w14:textId="77777777" w:rsidR="002E59BD" w:rsidRDefault="005F3D2F" w:rsidP="0035177C">
      <w:pPr>
        <w:pStyle w:val="BodyText"/>
        <w:spacing w:before="1"/>
        <w:ind w:left="993" w:right="903"/>
      </w:pPr>
      <w:r>
        <w:t>Recommendations for FIAP recognitions are processed through the FIAP Liaison Officer for each country and can only be applied for all together once a year.</w:t>
      </w:r>
    </w:p>
    <w:p w14:paraId="2A49E4EA" w14:textId="6D848F50" w:rsidR="002E59BD" w:rsidRDefault="005F3D2F" w:rsidP="0035177C">
      <w:pPr>
        <w:pStyle w:val="BodyText"/>
        <w:spacing w:before="1"/>
        <w:ind w:left="993" w:right="903"/>
      </w:pPr>
      <w:r>
        <w:t xml:space="preserve">It has been </w:t>
      </w:r>
      <w:r w:rsidR="00766361">
        <w:t>my</w:t>
      </w:r>
      <w:r>
        <w:t xml:space="preserve"> practice to start asking for your draft spreadsheet at the end of June so </w:t>
      </w:r>
      <w:r w:rsidR="00766361">
        <w:t>I</w:t>
      </w:r>
      <w:r>
        <w:t xml:space="preserve"> can have a quick look to check you are on the right track.</w:t>
      </w:r>
    </w:p>
    <w:p w14:paraId="6FDFB807" w14:textId="617F294C" w:rsidR="002E59BD" w:rsidRPr="00365082" w:rsidRDefault="005F3D2F" w:rsidP="0035177C">
      <w:pPr>
        <w:pStyle w:val="BodyText"/>
        <w:spacing w:before="1"/>
        <w:ind w:left="993" w:right="903"/>
      </w:pPr>
      <w:r>
        <w:rPr>
          <w:color w:val="FF0000"/>
        </w:rPr>
        <w:t xml:space="preserve">At this time, </w:t>
      </w:r>
      <w:r w:rsidR="000605A7">
        <w:rPr>
          <w:color w:val="FF0000"/>
        </w:rPr>
        <w:t xml:space="preserve">if you haven’t already done so, </w:t>
      </w:r>
      <w:r>
        <w:rPr>
          <w:color w:val="FF0000"/>
        </w:rPr>
        <w:t>you will be asked to go online and register for your 'personal ID number and 'photographers' card'.</w:t>
      </w:r>
      <w:r w:rsidR="005A536E">
        <w:rPr>
          <w:color w:val="FF0000"/>
        </w:rPr>
        <w:t xml:space="preserve"> </w:t>
      </w:r>
      <w:r w:rsidR="005A536E" w:rsidRPr="005A536E">
        <w:t>See</w:t>
      </w:r>
      <w:r w:rsidR="005A536E">
        <w:t xml:space="preserve"> </w:t>
      </w:r>
      <w:r w:rsidR="00365082">
        <w:t>‘</w:t>
      </w:r>
      <w:r w:rsidR="00365082" w:rsidRPr="00365082">
        <w:rPr>
          <w:color w:val="EE0000"/>
        </w:rPr>
        <w:t>Details on how to apply for a FIAP Life card</w:t>
      </w:r>
      <w:r w:rsidR="00365082">
        <w:rPr>
          <w:color w:val="EE0000"/>
        </w:rPr>
        <w:t xml:space="preserve">’ </w:t>
      </w:r>
      <w:r w:rsidR="00365082" w:rsidRPr="00365082">
        <w:t xml:space="preserve">in the </w:t>
      </w:r>
      <w:r w:rsidR="00365082">
        <w:t>‘</w:t>
      </w:r>
      <w:r w:rsidR="00365082" w:rsidRPr="00365082">
        <w:t>FIAP application forms</w:t>
      </w:r>
      <w:r w:rsidR="00365082">
        <w:t>’ tab</w:t>
      </w:r>
    </w:p>
    <w:p w14:paraId="74A3C845" w14:textId="150B4F9B" w:rsidR="002E59BD" w:rsidRPr="000605A7" w:rsidRDefault="005F3D2F" w:rsidP="0035177C">
      <w:pPr>
        <w:pStyle w:val="BodyText"/>
        <w:spacing w:before="1"/>
        <w:ind w:left="993" w:right="903"/>
        <w:rPr>
          <w:color w:val="EE0000"/>
        </w:rPr>
      </w:pPr>
      <w:r>
        <w:t xml:space="preserve">Later in the year we will get the other forms sorted out. The final dossiers will be sent all together to FIAP on </w:t>
      </w:r>
      <w:r w:rsidR="000605A7" w:rsidRPr="000605A7">
        <w:rPr>
          <w:color w:val="EE0000"/>
        </w:rPr>
        <w:t>1</w:t>
      </w:r>
      <w:r w:rsidR="000605A7" w:rsidRPr="000605A7">
        <w:rPr>
          <w:color w:val="EE0000"/>
          <w:vertAlign w:val="superscript"/>
        </w:rPr>
        <w:t>st</w:t>
      </w:r>
      <w:r w:rsidR="000605A7" w:rsidRPr="000605A7">
        <w:rPr>
          <w:color w:val="EE0000"/>
        </w:rPr>
        <w:t xml:space="preserve"> September</w:t>
      </w:r>
    </w:p>
    <w:p w14:paraId="4A46F647" w14:textId="77777777" w:rsidR="002E59BD" w:rsidRDefault="002E59BD" w:rsidP="0035177C">
      <w:pPr>
        <w:pStyle w:val="BodyText"/>
        <w:spacing w:before="7"/>
        <w:ind w:left="993" w:right="903"/>
        <w:rPr>
          <w:sz w:val="23"/>
        </w:rPr>
      </w:pPr>
    </w:p>
    <w:p w14:paraId="1F62DB56" w14:textId="77777777" w:rsidR="002E59BD" w:rsidRDefault="005F3D2F" w:rsidP="0035177C">
      <w:pPr>
        <w:pStyle w:val="BodyText"/>
        <w:spacing w:before="1"/>
        <w:ind w:left="993" w:right="903"/>
        <w:rPr>
          <w:rFonts w:ascii="Times New Roman"/>
        </w:rPr>
      </w:pPr>
      <w:r>
        <w:rPr>
          <w:rFonts w:ascii="Times New Roman"/>
        </w:rPr>
        <w:t xml:space="preserve">Obviously, you have to achieve the relevant criteria BEFORE you request a FIAP Distinction. </w:t>
      </w:r>
      <w:r>
        <w:rPr>
          <w:rFonts w:ascii="Times New Roman"/>
          <w:color w:val="FF0000"/>
        </w:rPr>
        <w:t xml:space="preserve">NO title, acceptance or award will count towards any application for a distinction until the salon involved has submitted their Salon Report, which contains all the results, to FIAP. </w:t>
      </w:r>
      <w:r>
        <w:rPr>
          <w:rFonts w:ascii="Times New Roman"/>
        </w:rPr>
        <w:t>Salons are required to submit these files within a specified length of time, but many are late by quite a few months. It is therefore pointless relying on Report Cards, Email or Website notifications.</w:t>
      </w:r>
    </w:p>
    <w:p w14:paraId="0411D4ED" w14:textId="77777777" w:rsidR="00AC1E61" w:rsidRDefault="005F3D2F" w:rsidP="0035177C">
      <w:pPr>
        <w:pStyle w:val="BodyText"/>
        <w:spacing w:before="5"/>
        <w:ind w:left="993" w:right="903"/>
        <w:rPr>
          <w:color w:val="0000FF"/>
          <w:u w:val="single" w:color="0000FF"/>
        </w:rPr>
      </w:pPr>
      <w:r>
        <w:rPr>
          <w:rFonts w:ascii="Times New Roman"/>
        </w:rPr>
        <w:t xml:space="preserve">You can check whether FIAP has received the Salon Report by visiting </w:t>
      </w:r>
      <w:hyperlink r:id="rId10" w:history="1">
        <w:r w:rsidR="00AC1E61" w:rsidRPr="00DE6B05">
          <w:rPr>
            <w:rStyle w:val="Hyperlink"/>
          </w:rPr>
          <w:t>http://www.myfiap.net/patronages</w:t>
        </w:r>
      </w:hyperlink>
      <w:r w:rsidR="00AC1E61">
        <w:rPr>
          <w:color w:val="0000FF"/>
          <w:u w:val="single" w:color="0000FF"/>
        </w:rPr>
        <w:t xml:space="preserve"> </w:t>
      </w:r>
    </w:p>
    <w:p w14:paraId="455DF182" w14:textId="3172BD6F" w:rsidR="002E59BD" w:rsidRDefault="005F3D2F" w:rsidP="0035177C">
      <w:pPr>
        <w:pStyle w:val="BodyText"/>
        <w:spacing w:before="5"/>
        <w:ind w:left="993" w:right="903"/>
        <w:rPr>
          <w:rFonts w:ascii="Times New Roman" w:hAnsi="Times New Roman"/>
        </w:rPr>
      </w:pPr>
      <w:r>
        <w:rPr>
          <w:rFonts w:ascii="Times New Roman" w:hAnsi="Times New Roman"/>
        </w:rPr>
        <w:t>In the “Listings by Months” you will find that there is a box for each</w:t>
      </w:r>
      <w:r w:rsidR="00AC1E61">
        <w:rPr>
          <w:rFonts w:ascii="Times New Roman" w:hAnsi="Times New Roman"/>
        </w:rPr>
        <w:t xml:space="preserve"> </w:t>
      </w:r>
      <w:r>
        <w:rPr>
          <w:rFonts w:ascii="Times New Roman" w:hAnsi="Times New Roman"/>
        </w:rPr>
        <w:t>event that will indicate ‘Yes’ or ‘No’ in this respect. Unless ‘Yes’ is in this column DO NOT INCLUDE that salon’s results in your application.</w:t>
      </w:r>
    </w:p>
    <w:p w14:paraId="19DA2A69" w14:textId="77777777" w:rsidR="00AC1E61" w:rsidRDefault="00AC1E61" w:rsidP="0035177C">
      <w:pPr>
        <w:pStyle w:val="BodyText"/>
        <w:spacing w:before="5"/>
        <w:ind w:left="993" w:right="903"/>
        <w:rPr>
          <w:rFonts w:ascii="Times New Roman" w:hAnsi="Times New Roman"/>
        </w:rPr>
      </w:pPr>
    </w:p>
    <w:sectPr w:rsidR="00AC1E61" w:rsidSect="0030315A">
      <w:pgSz w:w="11909" w:h="16834" w:code="9"/>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C83DE4"/>
    <w:multiLevelType w:val="hybridMultilevel"/>
    <w:tmpl w:val="398C39C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616235E8"/>
    <w:multiLevelType w:val="hybridMultilevel"/>
    <w:tmpl w:val="A0406654"/>
    <w:lvl w:ilvl="0" w:tplc="2E2256AA">
      <w:start w:val="1"/>
      <w:numFmt w:val="lowerLetter"/>
      <w:lvlText w:val="%1)"/>
      <w:lvlJc w:val="left"/>
      <w:pPr>
        <w:ind w:left="1259" w:hanging="225"/>
        <w:jc w:val="left"/>
      </w:pPr>
      <w:rPr>
        <w:rFonts w:ascii="Calibri" w:eastAsia="Calibri" w:hAnsi="Calibri" w:cs="Calibri" w:hint="default"/>
        <w:spacing w:val="-1"/>
        <w:w w:val="99"/>
        <w:sz w:val="22"/>
        <w:szCs w:val="22"/>
      </w:rPr>
    </w:lvl>
    <w:lvl w:ilvl="1" w:tplc="0A84C226">
      <w:numFmt w:val="bullet"/>
      <w:lvlText w:val="•"/>
      <w:lvlJc w:val="left"/>
      <w:pPr>
        <w:ind w:left="2288" w:hanging="225"/>
      </w:pPr>
      <w:rPr>
        <w:rFonts w:hint="default"/>
      </w:rPr>
    </w:lvl>
    <w:lvl w:ilvl="2" w:tplc="B9BE456C">
      <w:numFmt w:val="bullet"/>
      <w:lvlText w:val="•"/>
      <w:lvlJc w:val="left"/>
      <w:pPr>
        <w:ind w:left="3316" w:hanging="225"/>
      </w:pPr>
      <w:rPr>
        <w:rFonts w:hint="default"/>
      </w:rPr>
    </w:lvl>
    <w:lvl w:ilvl="3" w:tplc="C78E0B0E">
      <w:numFmt w:val="bullet"/>
      <w:lvlText w:val="•"/>
      <w:lvlJc w:val="left"/>
      <w:pPr>
        <w:ind w:left="4345" w:hanging="225"/>
      </w:pPr>
      <w:rPr>
        <w:rFonts w:hint="default"/>
      </w:rPr>
    </w:lvl>
    <w:lvl w:ilvl="4" w:tplc="6E9A8744">
      <w:numFmt w:val="bullet"/>
      <w:lvlText w:val="•"/>
      <w:lvlJc w:val="left"/>
      <w:pPr>
        <w:ind w:left="5373" w:hanging="225"/>
      </w:pPr>
      <w:rPr>
        <w:rFonts w:hint="default"/>
      </w:rPr>
    </w:lvl>
    <w:lvl w:ilvl="5" w:tplc="D9D67AC2">
      <w:numFmt w:val="bullet"/>
      <w:lvlText w:val="•"/>
      <w:lvlJc w:val="left"/>
      <w:pPr>
        <w:ind w:left="6402" w:hanging="225"/>
      </w:pPr>
      <w:rPr>
        <w:rFonts w:hint="default"/>
      </w:rPr>
    </w:lvl>
    <w:lvl w:ilvl="6" w:tplc="05B69158">
      <w:numFmt w:val="bullet"/>
      <w:lvlText w:val="•"/>
      <w:lvlJc w:val="left"/>
      <w:pPr>
        <w:ind w:left="7430" w:hanging="225"/>
      </w:pPr>
      <w:rPr>
        <w:rFonts w:hint="default"/>
      </w:rPr>
    </w:lvl>
    <w:lvl w:ilvl="7" w:tplc="86A4C13C">
      <w:numFmt w:val="bullet"/>
      <w:lvlText w:val="•"/>
      <w:lvlJc w:val="left"/>
      <w:pPr>
        <w:ind w:left="8459" w:hanging="225"/>
      </w:pPr>
      <w:rPr>
        <w:rFonts w:hint="default"/>
      </w:rPr>
    </w:lvl>
    <w:lvl w:ilvl="8" w:tplc="A9106B0E">
      <w:numFmt w:val="bullet"/>
      <w:lvlText w:val="•"/>
      <w:lvlJc w:val="left"/>
      <w:pPr>
        <w:ind w:left="9487" w:hanging="225"/>
      </w:pPr>
      <w:rPr>
        <w:rFonts w:hint="default"/>
      </w:rPr>
    </w:lvl>
  </w:abstractNum>
  <w:abstractNum w:abstractNumId="2" w15:restartNumberingAfterBreak="0">
    <w:nsid w:val="680F609D"/>
    <w:multiLevelType w:val="hybridMultilevel"/>
    <w:tmpl w:val="80BE994C"/>
    <w:lvl w:ilvl="0" w:tplc="79D2F1C6">
      <w:start w:val="1"/>
      <w:numFmt w:val="decimal"/>
      <w:lvlText w:val="%1."/>
      <w:lvlJc w:val="left"/>
      <w:pPr>
        <w:ind w:left="1467" w:hanging="220"/>
        <w:jc w:val="left"/>
      </w:pPr>
      <w:rPr>
        <w:rFonts w:ascii="Calibri" w:eastAsia="Calibri" w:hAnsi="Calibri" w:cs="Calibri" w:hint="default"/>
        <w:w w:val="99"/>
        <w:sz w:val="22"/>
        <w:szCs w:val="22"/>
      </w:rPr>
    </w:lvl>
    <w:lvl w:ilvl="1" w:tplc="EC1EBEB4">
      <w:numFmt w:val="bullet"/>
      <w:lvlText w:val="•"/>
      <w:lvlJc w:val="left"/>
      <w:pPr>
        <w:ind w:left="2468" w:hanging="220"/>
      </w:pPr>
      <w:rPr>
        <w:rFonts w:hint="default"/>
      </w:rPr>
    </w:lvl>
    <w:lvl w:ilvl="2" w:tplc="91DC50D8">
      <w:numFmt w:val="bullet"/>
      <w:lvlText w:val="•"/>
      <w:lvlJc w:val="left"/>
      <w:pPr>
        <w:ind w:left="3476" w:hanging="220"/>
      </w:pPr>
      <w:rPr>
        <w:rFonts w:hint="default"/>
      </w:rPr>
    </w:lvl>
    <w:lvl w:ilvl="3" w:tplc="DF9E53C0">
      <w:numFmt w:val="bullet"/>
      <w:lvlText w:val="•"/>
      <w:lvlJc w:val="left"/>
      <w:pPr>
        <w:ind w:left="4485" w:hanging="220"/>
      </w:pPr>
      <w:rPr>
        <w:rFonts w:hint="default"/>
      </w:rPr>
    </w:lvl>
    <w:lvl w:ilvl="4" w:tplc="75E67F56">
      <w:numFmt w:val="bullet"/>
      <w:lvlText w:val="•"/>
      <w:lvlJc w:val="left"/>
      <w:pPr>
        <w:ind w:left="5493" w:hanging="220"/>
      </w:pPr>
      <w:rPr>
        <w:rFonts w:hint="default"/>
      </w:rPr>
    </w:lvl>
    <w:lvl w:ilvl="5" w:tplc="869448A8">
      <w:numFmt w:val="bullet"/>
      <w:lvlText w:val="•"/>
      <w:lvlJc w:val="left"/>
      <w:pPr>
        <w:ind w:left="6502" w:hanging="220"/>
      </w:pPr>
      <w:rPr>
        <w:rFonts w:hint="default"/>
      </w:rPr>
    </w:lvl>
    <w:lvl w:ilvl="6" w:tplc="E8F0BFE4">
      <w:numFmt w:val="bullet"/>
      <w:lvlText w:val="•"/>
      <w:lvlJc w:val="left"/>
      <w:pPr>
        <w:ind w:left="7510" w:hanging="220"/>
      </w:pPr>
      <w:rPr>
        <w:rFonts w:hint="default"/>
      </w:rPr>
    </w:lvl>
    <w:lvl w:ilvl="7" w:tplc="09A8B2EA">
      <w:numFmt w:val="bullet"/>
      <w:lvlText w:val="•"/>
      <w:lvlJc w:val="left"/>
      <w:pPr>
        <w:ind w:left="8519" w:hanging="220"/>
      </w:pPr>
      <w:rPr>
        <w:rFonts w:hint="default"/>
      </w:rPr>
    </w:lvl>
    <w:lvl w:ilvl="8" w:tplc="599AC674">
      <w:numFmt w:val="bullet"/>
      <w:lvlText w:val="•"/>
      <w:lvlJc w:val="left"/>
      <w:pPr>
        <w:ind w:left="9527" w:hanging="220"/>
      </w:pPr>
      <w:rPr>
        <w:rFonts w:hint="default"/>
      </w:rPr>
    </w:lvl>
  </w:abstractNum>
  <w:num w:numId="1" w16cid:durableId="555628599">
    <w:abstractNumId w:val="2"/>
  </w:num>
  <w:num w:numId="2" w16cid:durableId="1895391656">
    <w:abstractNumId w:val="1"/>
  </w:num>
  <w:num w:numId="3" w16cid:durableId="9979262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9BD"/>
    <w:rsid w:val="000263CC"/>
    <w:rsid w:val="00035320"/>
    <w:rsid w:val="00040B78"/>
    <w:rsid w:val="000605A7"/>
    <w:rsid w:val="000A01A8"/>
    <w:rsid w:val="00115BD1"/>
    <w:rsid w:val="001A575D"/>
    <w:rsid w:val="001B7985"/>
    <w:rsid w:val="002531C2"/>
    <w:rsid w:val="002E59BD"/>
    <w:rsid w:val="0030315A"/>
    <w:rsid w:val="00350FE1"/>
    <w:rsid w:val="0035177C"/>
    <w:rsid w:val="00365082"/>
    <w:rsid w:val="00453C91"/>
    <w:rsid w:val="00457637"/>
    <w:rsid w:val="00597963"/>
    <w:rsid w:val="005A3BEA"/>
    <w:rsid w:val="005A536E"/>
    <w:rsid w:val="005F3D2F"/>
    <w:rsid w:val="00697626"/>
    <w:rsid w:val="00711D87"/>
    <w:rsid w:val="007419D1"/>
    <w:rsid w:val="00766361"/>
    <w:rsid w:val="00782B54"/>
    <w:rsid w:val="00870A24"/>
    <w:rsid w:val="008834B3"/>
    <w:rsid w:val="00896B1C"/>
    <w:rsid w:val="008A7BD2"/>
    <w:rsid w:val="0090599F"/>
    <w:rsid w:val="009138EE"/>
    <w:rsid w:val="00981E4D"/>
    <w:rsid w:val="00991BD7"/>
    <w:rsid w:val="009D7A67"/>
    <w:rsid w:val="00A00DD7"/>
    <w:rsid w:val="00A4134D"/>
    <w:rsid w:val="00A562EF"/>
    <w:rsid w:val="00AA6B34"/>
    <w:rsid w:val="00AC1E61"/>
    <w:rsid w:val="00AC4C89"/>
    <w:rsid w:val="00BB6B8A"/>
    <w:rsid w:val="00C55792"/>
    <w:rsid w:val="00CB3536"/>
    <w:rsid w:val="00CE5EDF"/>
    <w:rsid w:val="00CF395C"/>
    <w:rsid w:val="00E425A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5FE1E"/>
  <w15:docId w15:val="{D74A0FED-2791-4BEE-819C-01CC3BE82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link w:val="Heading1Char"/>
    <w:uiPriority w:val="9"/>
    <w:qFormat/>
    <w:pPr>
      <w:ind w:left="540"/>
      <w:outlineLvl w:val="0"/>
    </w:pPr>
    <w:rPr>
      <w:rFonts w:ascii="Cambria" w:eastAsia="Cambria" w:hAnsi="Cambria" w:cs="Cambria"/>
      <w:sz w:val="26"/>
      <w:szCs w:val="26"/>
    </w:rPr>
  </w:style>
  <w:style w:type="paragraph" w:styleId="Heading2">
    <w:name w:val="heading 2"/>
    <w:basedOn w:val="Normal"/>
    <w:next w:val="Normal"/>
    <w:link w:val="Heading2Char"/>
    <w:uiPriority w:val="9"/>
    <w:unhideWhenUsed/>
    <w:qFormat/>
    <w:rsid w:val="000605A7"/>
    <w:pPr>
      <w:keepNext/>
      <w:keepLines/>
      <w:widowControl/>
      <w:autoSpaceDE/>
      <w:autoSpaceDN/>
      <w:spacing w:before="40" w:line="276" w:lineRule="auto"/>
      <w:outlineLvl w:val="1"/>
    </w:pPr>
    <w:rPr>
      <w:rFonts w:asciiTheme="majorHAnsi" w:eastAsiaTheme="majorEastAsia" w:hAnsiTheme="majorHAnsi" w:cstheme="majorBidi"/>
      <w:color w:val="365F91" w:themeColor="accent1" w:themeShade="BF"/>
      <w:sz w:val="26"/>
      <w:szCs w:val="26"/>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style>
  <w:style w:type="paragraph" w:styleId="ListParagraph">
    <w:name w:val="List Paragraph"/>
    <w:basedOn w:val="Normal"/>
    <w:uiPriority w:val="34"/>
    <w:qFormat/>
    <w:pPr>
      <w:ind w:left="1258" w:hanging="222"/>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AC1E61"/>
    <w:rPr>
      <w:color w:val="0000FF" w:themeColor="hyperlink"/>
      <w:u w:val="single"/>
    </w:rPr>
  </w:style>
  <w:style w:type="character" w:styleId="UnresolvedMention">
    <w:name w:val="Unresolved Mention"/>
    <w:basedOn w:val="DefaultParagraphFont"/>
    <w:uiPriority w:val="99"/>
    <w:semiHidden/>
    <w:unhideWhenUsed/>
    <w:rsid w:val="00AC1E61"/>
    <w:rPr>
      <w:color w:val="605E5C"/>
      <w:shd w:val="clear" w:color="auto" w:fill="E1DFDD"/>
    </w:rPr>
  </w:style>
  <w:style w:type="character" w:styleId="FollowedHyperlink">
    <w:name w:val="FollowedHyperlink"/>
    <w:basedOn w:val="DefaultParagraphFont"/>
    <w:uiPriority w:val="99"/>
    <w:semiHidden/>
    <w:unhideWhenUsed/>
    <w:rsid w:val="00AC1E61"/>
    <w:rPr>
      <w:color w:val="800080" w:themeColor="followedHyperlink"/>
      <w:u w:val="single"/>
    </w:rPr>
  </w:style>
  <w:style w:type="character" w:customStyle="1" w:styleId="Heading2Char">
    <w:name w:val="Heading 2 Char"/>
    <w:basedOn w:val="DefaultParagraphFont"/>
    <w:link w:val="Heading2"/>
    <w:uiPriority w:val="9"/>
    <w:rsid w:val="000605A7"/>
    <w:rPr>
      <w:rFonts w:asciiTheme="majorHAnsi" w:eastAsiaTheme="majorEastAsia" w:hAnsiTheme="majorHAnsi" w:cstheme="majorBidi"/>
      <w:color w:val="365F91" w:themeColor="accent1" w:themeShade="BF"/>
      <w:sz w:val="26"/>
      <w:szCs w:val="26"/>
      <w:lang w:val="en-NZ"/>
    </w:rPr>
  </w:style>
  <w:style w:type="character" w:customStyle="1" w:styleId="Heading1Char">
    <w:name w:val="Heading 1 Char"/>
    <w:basedOn w:val="DefaultParagraphFont"/>
    <w:link w:val="Heading1"/>
    <w:uiPriority w:val="9"/>
    <w:rsid w:val="000605A7"/>
    <w:rPr>
      <w:rFonts w:ascii="Cambria" w:eastAsia="Cambria" w:hAnsi="Cambria" w:cs="Cambria"/>
      <w:sz w:val="26"/>
      <w:szCs w:val="26"/>
    </w:rPr>
  </w:style>
  <w:style w:type="character" w:customStyle="1" w:styleId="BodyTextChar">
    <w:name w:val="Body Text Char"/>
    <w:basedOn w:val="DefaultParagraphFont"/>
    <w:link w:val="BodyText"/>
    <w:uiPriority w:val="99"/>
    <w:rsid w:val="00453C91"/>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4_e49F9POM" TargetMode="External"/><Relationship Id="rId3" Type="http://schemas.openxmlformats.org/officeDocument/2006/relationships/styles" Target="styles.xml"/><Relationship Id="rId7" Type="http://schemas.openxmlformats.org/officeDocument/2006/relationships/hyperlink" Target="https://www.fiap.net/en/services/distinctions-service"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patronages.fiap.net/salons.html"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myfiap.net/patronages" TargetMode="External"/><Relationship Id="rId4" Type="http://schemas.openxmlformats.org/officeDocument/2006/relationships/settings" Target="setting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199336-5CDC-465D-8F75-467977CFC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3</Pages>
  <Words>1085</Words>
  <Characters>5387</Characters>
  <Application>Microsoft Office Word</Application>
  <DocSecurity>0</DocSecurity>
  <Lines>105</Lines>
  <Paragraphs>46</Paragraphs>
  <ScaleCrop>false</ScaleCrop>
  <HeadingPairs>
    <vt:vector size="2" baseType="variant">
      <vt:variant>
        <vt:lpstr>Title</vt:lpstr>
      </vt:variant>
      <vt:variant>
        <vt:i4>1</vt:i4>
      </vt:variant>
    </vt:vector>
  </HeadingPairs>
  <TitlesOfParts>
    <vt:vector size="1" baseType="lpstr">
      <vt:lpstr>Microsoft Word - FIAP Accreditation Info help  Sheet updated .docx</vt:lpstr>
    </vt:vector>
  </TitlesOfParts>
  <Company/>
  <LinksUpToDate>false</LinksUpToDate>
  <CharactersWithSpaces>6426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FIAP Accreditation Info help  Sheet updated .docx</dc:title>
  <dc:creator>Ann</dc:creator>
  <cp:lastModifiedBy>Ann Bastion</cp:lastModifiedBy>
  <cp:revision>22</cp:revision>
  <cp:lastPrinted>2026-01-12T03:54:00Z</cp:lastPrinted>
  <dcterms:created xsi:type="dcterms:W3CDTF">2021-12-13T00:51:00Z</dcterms:created>
  <dcterms:modified xsi:type="dcterms:W3CDTF">2026-01-13T01:37:00Z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2021-03-21T00:00:00Z</vt:filetime>
  </property>
  <property fmtid="{D5CDD505-2E9C-101B-9397-08002B2CF9AE}" pid="3" name="Creator">
    <vt:lpwstr>PScript5.dll Version 5.2.2</vt:lpwstr>
  </property>
  <property fmtid="{D5CDD505-2E9C-101B-9397-08002B2CF9AE}" pid="4" name="LastSaved">
    <vt:filetime>2021-03-21T00:00:00Z</vt:filetime>
  </property>
</Properties>
</file>